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0AB" w:rsidRDefault="002860AB" w:rsidP="002860AB">
      <w:pPr>
        <w:shd w:val="clear" w:color="auto" w:fill="FFFFFF" w:themeFill="background1"/>
        <w:rPr>
          <w:b/>
          <w:sz w:val="48"/>
          <w:szCs w:val="48"/>
        </w:rPr>
      </w:pPr>
      <w:bookmarkStart w:id="0" w:name="_GoBack"/>
      <w:bookmarkEnd w:id="0"/>
      <w:r>
        <w:rPr>
          <w:b/>
          <w:noProof/>
          <w:sz w:val="48"/>
          <w:szCs w:val="48"/>
          <w:lang w:eastAsia="fr-BE"/>
        </w:rPr>
        <w:drawing>
          <wp:inline distT="0" distB="0" distL="0" distR="0" wp14:anchorId="42BAED8F">
            <wp:extent cx="1566407" cy="56007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8352" cy="567918"/>
                    </a:xfrm>
                    <a:prstGeom prst="rect">
                      <a:avLst/>
                    </a:prstGeom>
                    <a:noFill/>
                  </pic:spPr>
                </pic:pic>
              </a:graphicData>
            </a:graphic>
          </wp:inline>
        </w:drawing>
      </w:r>
    </w:p>
    <w:p w:rsidR="00D113CE" w:rsidRDefault="00D113CE" w:rsidP="00D113CE">
      <w:pPr>
        <w:shd w:val="clear" w:color="auto" w:fill="FFFFFF" w:themeFill="background1"/>
        <w:rPr>
          <w:b/>
          <w:sz w:val="28"/>
          <w:szCs w:val="28"/>
        </w:rPr>
      </w:pPr>
    </w:p>
    <w:p w:rsidR="002860AB" w:rsidRPr="00D113CE" w:rsidRDefault="004F1BA0" w:rsidP="007B38C9">
      <w:pPr>
        <w:shd w:val="clear" w:color="auto" w:fill="FFFFFF" w:themeFill="background1"/>
        <w:jc w:val="both"/>
        <w:rPr>
          <w:b/>
          <w:sz w:val="32"/>
          <w:szCs w:val="32"/>
        </w:rPr>
      </w:pPr>
      <w:r>
        <w:rPr>
          <w:b/>
          <w:noProof/>
          <w:sz w:val="28"/>
          <w:szCs w:val="28"/>
          <w:lang w:eastAsia="fr-BE"/>
        </w:rPr>
        <mc:AlternateContent>
          <mc:Choice Requires="wps">
            <w:drawing>
              <wp:anchor distT="0" distB="0" distL="114300" distR="114300" simplePos="0" relativeHeight="251661312" behindDoc="0" locked="0" layoutInCell="1" allowOverlap="1" wp14:anchorId="5D9F944D" wp14:editId="4E094196">
                <wp:simplePos x="0" y="0"/>
                <wp:positionH relativeFrom="column">
                  <wp:posOffset>4717234</wp:posOffset>
                </wp:positionH>
                <wp:positionV relativeFrom="paragraph">
                  <wp:posOffset>9088</wp:posOffset>
                </wp:positionV>
                <wp:extent cx="213755" cy="190005"/>
                <wp:effectExtent l="19050" t="0" r="34290" b="38735"/>
                <wp:wrapNone/>
                <wp:docPr id="54" name="Cœur 54"/>
                <wp:cNvGraphicFramePr/>
                <a:graphic xmlns:a="http://schemas.openxmlformats.org/drawingml/2006/main">
                  <a:graphicData uri="http://schemas.microsoft.com/office/word/2010/wordprocessingShape">
                    <wps:wsp>
                      <wps:cNvSpPr/>
                      <wps:spPr>
                        <a:xfrm>
                          <a:off x="0" y="0"/>
                          <a:ext cx="213755" cy="190005"/>
                        </a:xfrm>
                        <a:prstGeom prst="hear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F569C" id="Cœur 54" o:spid="_x0000_s1026" style="position:absolute;margin-left:371.45pt;margin-top:.7pt;width:16.85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3755,19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d5lQIAAKwFAAAOAAAAZHJzL2Uyb0RvYy54bWysVMFu2zAMvQ/YPwi6r7azZF2DOkWQIsOA&#10;oivWDj0rshQbkCWNUuJkv7Fv2n+Nkmw364odil1k0SQfySeSl1eHVpG9ANcYXdLiLKdEaG6qRm9L&#10;+u1h/e4jJc4zXTFltCjpUTh6tXj75rKzczExtVGVAIIg2s07W9LaezvPMsdr0TJ3ZqzQqJQGWuZR&#10;hG1WAesQvVXZJM8/ZJ2ByoLhwjn8e52UdBHxpRTcf5HSCU9USTE3H0+I5yac2eKSzbfAbN3wPg32&#10;iixa1mgMOkJdM8/IDpq/oNqGg3FG+jNu2sxI2XARa8BqivxZNfc1syLWguQ4O9Lk/h8sv93fAWmq&#10;ks6mlGjW4hutfv3cAUEZyemsm6PNvb2DXnJ4DZUeJLThizWQQyT0OBIqDp5w/Dkp3p/PZpRwVBUX&#10;eZ7PAmb25GzB+U/CtCRcsCrBwEce2f7G+WQ72IRgzqimWjdKRQG2m5UCsmf4uOs1wsf3RPg/zJR+&#10;nSfiBNcsUJCKjjd/VCIAKv1VSGQulBlTjj0rxoQY50L7IqlqVomU5+w0zdDlwSNyEgEDssT6Ruwe&#10;YLBMIAN2Iqi3D64itvzonP8rseQ8esTIRvvRuW20gZcAFFbVR072A0mJmsDSxlRH7CswaeCc5esG&#10;X/iGOX/HACcMZxG3hv+Ch1SmK6npb5TUBn689D/YY4uglpIOJ7ak7vuOgaBEfdY4EhfFdBpGPArT&#10;2fkEBTjVbE41eteuDPZNgfvJ8ngN9l4NVwmmfcTlsgxRUcU0x9gl5R4GYeXTJsH1xMVyGc1wrC3z&#10;N/re8gAeWA0N/HB4ZGD7Nvc4H7dmmG42f9bsyTZ4arPceSObOAlPvPZ840qIjdOvr7BzTuVo9bRk&#10;F78BAAD//wMAUEsDBBQABgAIAAAAIQBakj+U3wAAAAgBAAAPAAAAZHJzL2Rvd25yZXYueG1sTI/B&#10;TsMwEETvSPyDtUjcqJO2SmiIU0ERPVGhlkq9urFJIux1FDup4etZTnBcvdHM23IdrWGTHnznUEA6&#10;S4BprJ3qsBFwfH+5uwfmg0QljUMt4Et7WFfXV6UslLvgXk+H0DAqQV9IAW0IfcG5r1ttpZ+5XiOx&#10;DzdYGegcGq4GeaFya/g8STJuZYe00Mpeb1pdfx5GK+BttZtM3J7yTTrZp+0+fo+v9lmI25v4+AAs&#10;6Bj+wvCrT+pQkdPZjag8MwLy5XxFUQJLYMTzPMuAnQUs0gXwquT/H6h+AAAA//8DAFBLAQItABQA&#10;BgAIAAAAIQC2gziS/gAAAOEBAAATAAAAAAAAAAAAAAAAAAAAAABbQ29udGVudF9UeXBlc10ueG1s&#10;UEsBAi0AFAAGAAgAAAAhADj9If/WAAAAlAEAAAsAAAAAAAAAAAAAAAAALwEAAF9yZWxzLy5yZWxz&#10;UEsBAi0AFAAGAAgAAAAhAGNdV3mVAgAArAUAAA4AAAAAAAAAAAAAAAAALgIAAGRycy9lMm9Eb2Mu&#10;eG1sUEsBAi0AFAAGAAgAAAAhAFqSP5TfAAAACAEAAA8AAAAAAAAAAAAAAAAA7wQAAGRycy9kb3du&#10;cmV2LnhtbFBLBQYAAAAABAAEAPMAAAD7BQAAAAA=&#10;" path="m106878,47501v44532,-110836,218208,,,142504c-111331,47501,62345,-63335,106878,47501xe" fillcolor="red" strokecolor="red" strokeweight="1pt">
                <v:stroke joinstyle="miter"/>
                <v:path arrowok="t" o:connecttype="custom" o:connectlocs="106878,47501;106878,190005;106878,47501" o:connectangles="0,0,0"/>
              </v:shape>
            </w:pict>
          </mc:Fallback>
        </mc:AlternateContent>
      </w:r>
      <w:r w:rsidR="002860AB" w:rsidRPr="00D113CE">
        <w:rPr>
          <w:b/>
          <w:noProof/>
          <w:sz w:val="32"/>
          <w:szCs w:val="32"/>
          <w:lang w:eastAsia="fr-BE"/>
        </w:rPr>
        <mc:AlternateContent>
          <mc:Choice Requires="wps">
            <w:drawing>
              <wp:anchor distT="0" distB="0" distL="114300" distR="114300" simplePos="0" relativeHeight="251659264" behindDoc="0" locked="0" layoutInCell="1" allowOverlap="1" wp14:anchorId="67A4A8DA" wp14:editId="32EEA4A4">
                <wp:simplePos x="0" y="0"/>
                <wp:positionH relativeFrom="column">
                  <wp:posOffset>7656830</wp:posOffset>
                </wp:positionH>
                <wp:positionV relativeFrom="paragraph">
                  <wp:posOffset>38735</wp:posOffset>
                </wp:positionV>
                <wp:extent cx="400050" cy="295275"/>
                <wp:effectExtent l="19050" t="0" r="38100" b="47625"/>
                <wp:wrapNone/>
                <wp:docPr id="1" name="Cœur 1"/>
                <wp:cNvGraphicFramePr/>
                <a:graphic xmlns:a="http://schemas.openxmlformats.org/drawingml/2006/main">
                  <a:graphicData uri="http://schemas.microsoft.com/office/word/2010/wordprocessingShape">
                    <wps:wsp>
                      <wps:cNvSpPr/>
                      <wps:spPr>
                        <a:xfrm>
                          <a:off x="0" y="0"/>
                          <a:ext cx="400050" cy="295275"/>
                        </a:xfrm>
                        <a:prstGeom prst="heart">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DAEC2" id="Cœur 1" o:spid="_x0000_s1026" style="position:absolute;margin-left:602.9pt;margin-top:3.05pt;width:3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CwfgIAAA4FAAAOAAAAZHJzL2Uyb0RvYy54bWysVNtu2zAMfR+wfxD0vtrJkqUNmhRBsg4D&#10;ijZAO/SZkeVYgG6jlDjdb+yb9l+lZKe39WnYi0yaFC+Hhzq/OBjN9hKDcnbGByclZ9IKVym7nfEf&#10;d5efTjkLEWwF2lk54w8y8Iv5xw/nrZ/KoWucriQyCmLDtPUz3sTop0URRCMNhBPnpSVj7dBAJBW3&#10;RYXQUnSji2FZfilah5VHJ2QI9HfVGfk8x69rKeJNXQcZmZ5xqi3mE/O5SWcxP4fpFsE3SvRlwD9U&#10;YUBZSvoUagUR2A7VX6GMEuiCq+OJcKZwda2EzD1QN4PyTTe3DXiZeyFwgn+CKfy/sOJ6v0amKpod&#10;ZxYMjWj55/cO2SBB0/owJY9bv8ZeCySmPg81mvSlDtghw/nwBKc8RCbo56gsyzGBLsg0PBsPJ+MU&#10;s3i+7DHEb9IZlgTqSQLGjCLsr0LsfI8+KVlwWlWXSuus4Haz1Mj2QKP9upqsPueSKfwrN21ZS80N&#10;J2WqBIhitYZIovHUdLBbzkBvibsiYs796nZ4J0lO3kAlu9Rj6jLzKGXu3HOTr+KkLlYQmu5KNnXU&#10;MyoS/7UyM36aAh0jaZvSyMzgHos0jA7+JG1c9UCTQ9dROnhxqSjJFYS4BiQOU7u0l/GGjlo7wsD1&#10;EmeNw1/v/U/+NAayctbSThA+P3eAkjP93RLpzgajUVqirIzGkyEp+NKyeWmxO7N0NBsiFlWXxeQf&#10;9VGs0Zl7Wt9FykomsIJyd5PolWXsdpUeACEXi+xGi+MhXtlbL1LwhFOC9+5wD+h7KkXi4LU77g9M&#10;3xCq8003rVvsoqtVZtszrjTBpNDS5Vn2D0Ta6pd69np+xuaPAAAA//8DAFBLAwQUAAYACAAAACEA&#10;mxzA798AAAAKAQAADwAAAGRycy9kb3ducmV2LnhtbEyPQUvDQBCF74L/YRnBm900kFBiNqUqgiCi&#10;toLXTXaaLM3Ohuw2Tf+905M9vnmP974p17PrxYRjsJ4ULBcJCKTGG0utgp/d68MKRIiajO49oYIz&#10;BlhXtzelLow/0TdO29gKLqFQaAVdjEMhZWg6dDos/IDE3t6PTkeWYyvNqE9c7nqZJkkunbbEC50e&#10;8LnD5rA9OgVf5w/7O23qz/l919i3F5k9UTsodX83bx5BRJzjfxgu+IwOFTPV/kgmiJ51mmTMHhXk&#10;SxCXQJqv+FAryNIcZFXK6xeqPwAAAP//AwBQSwECLQAUAAYACAAAACEAtoM4kv4AAADhAQAAEwAA&#10;AAAAAAAAAAAAAAAAAAAAW0NvbnRlbnRfVHlwZXNdLnhtbFBLAQItABQABgAIAAAAIQA4/SH/1gAA&#10;AJQBAAALAAAAAAAAAAAAAAAAAC8BAABfcmVscy8ucmVsc1BLAQItABQABgAIAAAAIQAGsDCwfgIA&#10;AA4FAAAOAAAAAAAAAAAAAAAAAC4CAABkcnMvZTJvRG9jLnhtbFBLAQItABQABgAIAAAAIQCbHMDv&#10;3wAAAAoBAAAPAAAAAAAAAAAAAAAAANgEAABkcnMvZG93bnJldi54bWxQSwUGAAAAAAQABADzAAAA&#10;5AUAAAAA&#10;" path="m200025,73819v83344,-172244,408384,,,221456c-208359,73819,116681,-98425,200025,73819xe" fillcolor="#ed7d31" strokecolor="#ae5a21" strokeweight="1pt">
                <v:stroke joinstyle="miter"/>
                <v:path arrowok="t" o:connecttype="custom" o:connectlocs="200025,73819;200025,295275;200025,73819" o:connectangles="0,0,0"/>
              </v:shape>
            </w:pict>
          </mc:Fallback>
        </mc:AlternateContent>
      </w:r>
      <w:r w:rsidR="002860AB" w:rsidRPr="00D113CE">
        <w:rPr>
          <w:b/>
          <w:sz w:val="32"/>
          <w:szCs w:val="32"/>
        </w:rPr>
        <w:t>Budget Participatif - Votez pour vos 3 projets « coup de</w:t>
      </w:r>
      <w:r>
        <w:rPr>
          <w:b/>
          <w:sz w:val="32"/>
          <w:szCs w:val="32"/>
        </w:rPr>
        <w:t xml:space="preserve">        »</w:t>
      </w:r>
    </w:p>
    <w:tbl>
      <w:tblPr>
        <w:tblStyle w:val="Grilledutableau"/>
        <w:tblW w:w="0" w:type="auto"/>
        <w:tblLook w:val="04A0" w:firstRow="1" w:lastRow="0" w:firstColumn="1" w:lastColumn="0" w:noHBand="0" w:noVBand="1"/>
      </w:tblPr>
      <w:tblGrid>
        <w:gridCol w:w="3539"/>
        <w:gridCol w:w="5523"/>
      </w:tblGrid>
      <w:tr w:rsidR="002860AB" w:rsidRPr="00D113CE" w:rsidTr="007B38C9">
        <w:tc>
          <w:tcPr>
            <w:tcW w:w="3539" w:type="dxa"/>
            <w:vAlign w:val="center"/>
          </w:tcPr>
          <w:p w:rsidR="002860AB" w:rsidRPr="00D113CE" w:rsidRDefault="002860AB" w:rsidP="007B38C9">
            <w:pPr>
              <w:jc w:val="center"/>
              <w:rPr>
                <w:b/>
                <w:sz w:val="28"/>
                <w:szCs w:val="28"/>
              </w:rPr>
            </w:pPr>
            <w:r w:rsidRPr="00D113CE">
              <w:rPr>
                <w:b/>
                <w:sz w:val="28"/>
                <w:szCs w:val="28"/>
              </w:rPr>
              <w:t>Nom</w:t>
            </w:r>
          </w:p>
        </w:tc>
        <w:tc>
          <w:tcPr>
            <w:tcW w:w="5523" w:type="dxa"/>
          </w:tcPr>
          <w:p w:rsidR="002860AB" w:rsidRPr="00D113CE" w:rsidRDefault="002860AB" w:rsidP="007B38C9">
            <w:pPr>
              <w:jc w:val="both"/>
              <w:rPr>
                <w:b/>
                <w:sz w:val="28"/>
                <w:szCs w:val="28"/>
              </w:rPr>
            </w:pPr>
          </w:p>
        </w:tc>
      </w:tr>
      <w:tr w:rsidR="002860AB" w:rsidRPr="00D113CE" w:rsidTr="007B38C9">
        <w:tc>
          <w:tcPr>
            <w:tcW w:w="3539" w:type="dxa"/>
            <w:vAlign w:val="center"/>
          </w:tcPr>
          <w:p w:rsidR="002860AB" w:rsidRPr="00D113CE" w:rsidRDefault="002860AB" w:rsidP="007B38C9">
            <w:pPr>
              <w:jc w:val="center"/>
              <w:rPr>
                <w:b/>
                <w:sz w:val="28"/>
                <w:szCs w:val="28"/>
              </w:rPr>
            </w:pPr>
            <w:r w:rsidRPr="00D113CE">
              <w:rPr>
                <w:b/>
                <w:sz w:val="28"/>
                <w:szCs w:val="28"/>
              </w:rPr>
              <w:t>Prénom</w:t>
            </w:r>
          </w:p>
        </w:tc>
        <w:tc>
          <w:tcPr>
            <w:tcW w:w="5523" w:type="dxa"/>
          </w:tcPr>
          <w:p w:rsidR="002860AB" w:rsidRPr="00D113CE" w:rsidRDefault="002860AB" w:rsidP="007B38C9">
            <w:pPr>
              <w:jc w:val="both"/>
              <w:rPr>
                <w:b/>
                <w:sz w:val="28"/>
                <w:szCs w:val="28"/>
              </w:rPr>
            </w:pPr>
          </w:p>
        </w:tc>
      </w:tr>
      <w:tr w:rsidR="002860AB" w:rsidRPr="00D113CE" w:rsidTr="007B38C9">
        <w:tc>
          <w:tcPr>
            <w:tcW w:w="3539" w:type="dxa"/>
            <w:vAlign w:val="center"/>
          </w:tcPr>
          <w:p w:rsidR="002860AB" w:rsidRPr="00D113CE" w:rsidRDefault="002860AB" w:rsidP="007B38C9">
            <w:pPr>
              <w:jc w:val="center"/>
              <w:rPr>
                <w:b/>
                <w:sz w:val="28"/>
                <w:szCs w:val="28"/>
              </w:rPr>
            </w:pPr>
            <w:r w:rsidRPr="00D113CE">
              <w:rPr>
                <w:b/>
                <w:sz w:val="28"/>
                <w:szCs w:val="28"/>
              </w:rPr>
              <w:t>Email</w:t>
            </w:r>
          </w:p>
        </w:tc>
        <w:tc>
          <w:tcPr>
            <w:tcW w:w="5523" w:type="dxa"/>
          </w:tcPr>
          <w:p w:rsidR="002860AB" w:rsidRPr="00D113CE" w:rsidRDefault="002860AB" w:rsidP="007B38C9">
            <w:pPr>
              <w:jc w:val="both"/>
              <w:rPr>
                <w:b/>
                <w:sz w:val="28"/>
                <w:szCs w:val="28"/>
              </w:rPr>
            </w:pPr>
          </w:p>
        </w:tc>
      </w:tr>
      <w:tr w:rsidR="002860AB" w:rsidRPr="00D113CE" w:rsidTr="007B38C9">
        <w:trPr>
          <w:trHeight w:val="1182"/>
        </w:trPr>
        <w:tc>
          <w:tcPr>
            <w:tcW w:w="3539" w:type="dxa"/>
            <w:vAlign w:val="center"/>
          </w:tcPr>
          <w:p w:rsidR="002860AB" w:rsidRPr="00D113CE" w:rsidRDefault="002860AB" w:rsidP="007B38C9">
            <w:pPr>
              <w:jc w:val="center"/>
              <w:rPr>
                <w:b/>
                <w:sz w:val="28"/>
                <w:szCs w:val="28"/>
              </w:rPr>
            </w:pPr>
            <w:r w:rsidRPr="00D113CE">
              <w:rPr>
                <w:b/>
                <w:sz w:val="28"/>
                <w:szCs w:val="28"/>
              </w:rPr>
              <w:t>Adresse à Ixelles</w:t>
            </w:r>
          </w:p>
        </w:tc>
        <w:tc>
          <w:tcPr>
            <w:tcW w:w="5523" w:type="dxa"/>
          </w:tcPr>
          <w:p w:rsidR="002860AB" w:rsidRPr="00D113CE" w:rsidRDefault="002860AB" w:rsidP="007B38C9">
            <w:pPr>
              <w:jc w:val="both"/>
              <w:rPr>
                <w:b/>
                <w:sz w:val="28"/>
                <w:szCs w:val="28"/>
              </w:rPr>
            </w:pPr>
          </w:p>
        </w:tc>
      </w:tr>
    </w:tbl>
    <w:p w:rsidR="002860AB" w:rsidRPr="00D113CE" w:rsidRDefault="002860AB" w:rsidP="007B38C9">
      <w:pPr>
        <w:pBdr>
          <w:bottom w:val="single" w:sz="4" w:space="1" w:color="auto"/>
        </w:pBdr>
        <w:shd w:val="clear" w:color="auto" w:fill="FFFFFF" w:themeFill="background1"/>
        <w:jc w:val="both"/>
        <w:rPr>
          <w:b/>
          <w:sz w:val="28"/>
          <w:szCs w:val="28"/>
        </w:rPr>
      </w:pPr>
      <w:r w:rsidRPr="00D113CE">
        <w:rPr>
          <w:b/>
          <w:sz w:val="28"/>
          <w:szCs w:val="28"/>
        </w:rPr>
        <w:t>Signature</w:t>
      </w:r>
    </w:p>
    <w:p w:rsidR="002860AB" w:rsidRDefault="002860AB" w:rsidP="007B38C9">
      <w:pPr>
        <w:pBdr>
          <w:bottom w:val="single" w:sz="4" w:space="1" w:color="auto"/>
        </w:pBdr>
        <w:shd w:val="clear" w:color="auto" w:fill="FFFFFF" w:themeFill="background1"/>
        <w:jc w:val="both"/>
        <w:rPr>
          <w:b/>
          <w:sz w:val="48"/>
          <w:szCs w:val="48"/>
        </w:rPr>
      </w:pPr>
    </w:p>
    <w:p w:rsidR="00FD33D3" w:rsidRDefault="00FD33D3" w:rsidP="007B38C9">
      <w:pPr>
        <w:jc w:val="both"/>
      </w:pPr>
    </w:p>
    <w:p w:rsidR="002860AB" w:rsidRPr="002860AB" w:rsidRDefault="002860AB" w:rsidP="007B38C9">
      <w:pPr>
        <w:jc w:val="both"/>
        <w:rPr>
          <w:b/>
        </w:rPr>
      </w:pPr>
      <w:r w:rsidRPr="002860AB">
        <w:rPr>
          <w:b/>
        </w:rPr>
        <w:t xml:space="preserve">Mentions RGPD relatives à la politique de transparence de l’étape du vote du budget participatif. </w:t>
      </w:r>
    </w:p>
    <w:p w:rsidR="002860AB" w:rsidRPr="002860AB" w:rsidRDefault="002860AB" w:rsidP="007B38C9">
      <w:pPr>
        <w:jc w:val="both"/>
      </w:pPr>
      <w:r w:rsidRPr="002860AB">
        <w:t xml:space="preserve">En conformité avec le règlement européen 2016/679 (RGPD) relatif à la protection des données à caractère personnel et avec le règlement belge en la matière, nous vous communiquons les informations suivantes : </w:t>
      </w:r>
    </w:p>
    <w:p w:rsidR="002860AB" w:rsidRPr="002860AB" w:rsidRDefault="002860AB" w:rsidP="007B38C9">
      <w:pPr>
        <w:jc w:val="both"/>
      </w:pPr>
      <w:r w:rsidRPr="002860AB">
        <w:t xml:space="preserve">Le responsable du traitement des données est le Collège des Bourgmestres et de échevins, chaussée d’Ixelles, 168 à 1050 Bruxelles – 02/515. 61.11  </w:t>
      </w:r>
      <w:hyperlink r:id="rId9" w:history="1">
        <w:r w:rsidRPr="002860AB">
          <w:rPr>
            <w:rStyle w:val="Lienhypertexte"/>
          </w:rPr>
          <w:t>–secretariat@ixelles.brussels</w:t>
        </w:r>
      </w:hyperlink>
      <w:r w:rsidRPr="002860AB">
        <w:t xml:space="preserve">. Le délégué à la protection des données peut être contacté à l’adresse </w:t>
      </w:r>
      <w:hyperlink r:id="rId10" w:history="1">
        <w:r w:rsidRPr="002860AB">
          <w:rPr>
            <w:rStyle w:val="Lienhypertexte"/>
          </w:rPr>
          <w:t>dpo@ixelles.brussels</w:t>
        </w:r>
      </w:hyperlink>
    </w:p>
    <w:p w:rsidR="002860AB" w:rsidRPr="002860AB" w:rsidRDefault="002860AB" w:rsidP="007B38C9">
      <w:pPr>
        <w:jc w:val="both"/>
      </w:pPr>
      <w:r w:rsidRPr="002860AB">
        <w:t xml:space="preserve">Finalités du traitement : vos données personnelles seront utilisées afin de permettre à la commune de recevoir et de valider votre vote dans le cadre du Budget Participatif.  Vos données personnelles sont collectées dans le cadre unique de l’organisation du Budget Participatif, elles ne seront utilisées pour aucune autre démarche et seront détruites une fois l’évènement passé, dès le 15 septembre 2026. Vos données seront strictement réservées à l’usage de l’administration de la Commune d’Ixelles. </w:t>
      </w:r>
    </w:p>
    <w:p w:rsidR="002860AB" w:rsidRPr="002860AB" w:rsidRDefault="002860AB" w:rsidP="007B38C9">
      <w:pPr>
        <w:jc w:val="both"/>
      </w:pPr>
      <w:r w:rsidRPr="002860AB">
        <w:t xml:space="preserve">Vous disposez, à tout moment, d’un droit d’accès, de rectification, d’effacement, ainsi que de limitation du traitement des données vous concernant. Toute demande relative à l’exercice de vos droits peut être introduite à l’adresse suivante : </w:t>
      </w:r>
      <w:hyperlink r:id="rId11" w:history="1">
        <w:r w:rsidRPr="002860AB">
          <w:rPr>
            <w:rStyle w:val="Lienhypertexte"/>
          </w:rPr>
          <w:t>budgetparticipatif@ixelles.brussels</w:t>
        </w:r>
      </w:hyperlink>
    </w:p>
    <w:p w:rsidR="002860AB" w:rsidRPr="002860AB" w:rsidRDefault="002860AB" w:rsidP="007B38C9">
      <w:pPr>
        <w:jc w:val="both"/>
      </w:pPr>
      <w:r w:rsidRPr="002860AB">
        <w:t xml:space="preserve">A tout moment, il vous est loisible de retirer votre consentement au traitement de vos données. </w:t>
      </w:r>
    </w:p>
    <w:p w:rsidR="002860AB" w:rsidRPr="002860AB" w:rsidRDefault="002860AB" w:rsidP="007B38C9">
      <w:pPr>
        <w:jc w:val="both"/>
      </w:pPr>
      <w:r w:rsidRPr="002860AB">
        <w:t xml:space="preserve">Vous avez le droit d’introduire une réclamation auprès d’une autorité de contrôle, en Belgique, l’APD rue de la Presse, 35 à 1000 Bruxelles – 02/274.48.00- </w:t>
      </w:r>
      <w:hyperlink r:id="rId12" w:history="1">
        <w:r w:rsidRPr="002860AB">
          <w:rPr>
            <w:rStyle w:val="Lienhypertexte"/>
          </w:rPr>
          <w:t>contact@apd-gba.be</w:t>
        </w:r>
      </w:hyperlink>
    </w:p>
    <w:tbl>
      <w:tblPr>
        <w:tblStyle w:val="Grilledutableau"/>
        <w:tblW w:w="0" w:type="auto"/>
        <w:tblLook w:val="04A0" w:firstRow="1" w:lastRow="0" w:firstColumn="1" w:lastColumn="0" w:noHBand="0" w:noVBand="1"/>
      </w:tblPr>
      <w:tblGrid>
        <w:gridCol w:w="590"/>
        <w:gridCol w:w="8472"/>
      </w:tblGrid>
      <w:tr w:rsidR="002860AB" w:rsidTr="00D55D96">
        <w:tc>
          <w:tcPr>
            <w:tcW w:w="562" w:type="dxa"/>
            <w:vAlign w:val="center"/>
          </w:tcPr>
          <w:p w:rsidR="002860AB" w:rsidRDefault="00D55D96">
            <w:r>
              <w:rPr>
                <w:noProof/>
                <w:lang w:eastAsia="fr-BE"/>
              </w:rPr>
              <w:drawing>
                <wp:inline distT="0" distB="0" distL="0" distR="0" wp14:anchorId="6016CBB6">
                  <wp:extent cx="237490" cy="250190"/>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8500" w:type="dxa"/>
            <w:vAlign w:val="center"/>
          </w:tcPr>
          <w:p w:rsidR="002860AB" w:rsidRPr="002860AB" w:rsidRDefault="002860AB">
            <w:pPr>
              <w:rPr>
                <w:b/>
              </w:rPr>
            </w:pPr>
            <w:r w:rsidRPr="002860AB">
              <w:rPr>
                <w:b/>
              </w:rPr>
              <w:t>J’accepte de communiquer mes données personnelles demandées dans le module de vote à la commune d’Ixelles, uniquement dans le cadre du budget participatif 2025-2026</w:t>
            </w:r>
          </w:p>
        </w:tc>
      </w:tr>
    </w:tbl>
    <w:p w:rsidR="00CA4576" w:rsidRDefault="002860AB">
      <w:pPr>
        <w:rPr>
          <w:b/>
          <w:color w:val="FF0000"/>
        </w:rPr>
      </w:pPr>
      <w:r w:rsidRPr="002860AB">
        <w:rPr>
          <w:b/>
          <w:color w:val="FF0000"/>
        </w:rPr>
        <w:t>!! N’oubliez pas de cocher la case pour valider votre bulletin !!</w:t>
      </w:r>
    </w:p>
    <w:p w:rsidR="002236EC" w:rsidRPr="002860AB" w:rsidRDefault="00885E78">
      <w:pPr>
        <w:rPr>
          <w:b/>
          <w:color w:val="FF0000"/>
        </w:rPr>
      </w:pPr>
      <w:r>
        <w:rPr>
          <w:b/>
          <w:color w:val="FF0000"/>
        </w:rPr>
        <w:br w:type="page"/>
      </w:r>
    </w:p>
    <w:p w:rsidR="00885E78" w:rsidRDefault="00885E78" w:rsidP="00CA4576">
      <w:pPr>
        <w:rPr>
          <w:b/>
          <w:color w:val="FF0000"/>
        </w:rPr>
        <w:sectPr w:rsidR="00885E78">
          <w:footerReference w:type="default" r:id="rId14"/>
          <w:pgSz w:w="11906" w:h="16838"/>
          <w:pgMar w:top="1417" w:right="1417" w:bottom="1417" w:left="1417" w:header="708" w:footer="708" w:gutter="0"/>
          <w:cols w:space="708"/>
          <w:docGrid w:linePitch="360"/>
        </w:sectPr>
      </w:pPr>
    </w:p>
    <w:tbl>
      <w:tblPr>
        <w:tblStyle w:val="Grilledutableau"/>
        <w:tblW w:w="9744" w:type="dxa"/>
        <w:tblInd w:w="356" w:type="dxa"/>
        <w:tblLook w:val="04A0" w:firstRow="1" w:lastRow="0" w:firstColumn="1" w:lastColumn="0" w:noHBand="0" w:noVBand="1"/>
      </w:tblPr>
      <w:tblGrid>
        <w:gridCol w:w="603"/>
        <w:gridCol w:w="4268"/>
        <w:gridCol w:w="609"/>
        <w:gridCol w:w="4264"/>
      </w:tblGrid>
      <w:tr w:rsidR="002236EC" w:rsidTr="00A24478">
        <w:trPr>
          <w:cantSplit/>
          <w:trHeight w:val="644"/>
        </w:trPr>
        <w:tc>
          <w:tcPr>
            <w:tcW w:w="603" w:type="dxa"/>
            <w:vAlign w:val="center"/>
          </w:tcPr>
          <w:p w:rsidR="002236EC" w:rsidRDefault="00A24478" w:rsidP="00CA4576">
            <w:pPr>
              <w:rPr>
                <w:b/>
                <w:color w:val="FF0000"/>
              </w:rPr>
            </w:pPr>
            <w:r>
              <w:rPr>
                <w:b/>
                <w:noProof/>
                <w:color w:val="FF0000"/>
                <w:lang w:eastAsia="fr-BE"/>
              </w:rPr>
              <w:lastRenderedPageBreak/>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6800" cy="237600"/>
                      <wp:effectExtent l="0" t="0" r="20955" b="10160"/>
                      <wp:wrapNone/>
                      <wp:docPr id="5" name="Ellipse 5"/>
                      <wp:cNvGraphicFramePr/>
                      <a:graphic xmlns:a="http://schemas.openxmlformats.org/drawingml/2006/main">
                        <a:graphicData uri="http://schemas.microsoft.com/office/word/2010/wordprocessingShape">
                          <wps:wsp>
                            <wps:cNvSpPr/>
                            <wps:spPr>
                              <a:xfrm>
                                <a:off x="0" y="0"/>
                                <a:ext cx="226800" cy="237600"/>
                              </a:xfrm>
                              <a:prstGeom prst="ellipse">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6C0CFD" id="Ellipse 5" o:spid="_x0000_s1026" style="position:absolute;margin-left:0;margin-top:0;width:17.8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HTjwIAAKAFAAAOAAAAZHJzL2Uyb0RvYy54bWysVFFvEzEMfkfiP0R5Z3ct6zaqXadqYwhp&#10;2iY2tOc0l/QicnFI0l7Lr8dJ7q5jDCEh+pDaif3Z/s72+cWu1WQrnFdgKjo5KikRhkOtzLqiXx+v&#10;351R4gMzNdNgREX3wtOLxds3552diyk0oGvhCIIYP+9sRZsQ7LwoPG9Ey/wRWGHwUYJrWUDVrYva&#10;sQ7RW11My/Kk6MDV1gEX3uPtVX6ki4QvpeDhTkovAtEVxdxCOl06V/EsFudsvnbMNor3abB/yKJl&#10;ymDQEeqKBUY2Tv0G1SruwIMMRxzaAqRUXKQasJpJ+aKah4ZZkWpBcrwdafL/D5bfbu8dUXVFZ5QY&#10;1uIn+qi1sl6QWSSns36ONg/23vWaRzFWupOujf9YA9klQvcjoWIXCMfL6fTkrETaOT5N35+eoIwo&#10;xcHZOh8+CWhJFCoqcujEJNve+JCtB6sYzoNW9bXSOimxTcSldmTL8AOv1pMe/xcrbf7mGHavOGKa&#10;0bOIFOSikxT2WkQ8bb4IiczFMlPCqWcPydTfJvm6YbXI+c1K/A0ZDqknPhJYRJVY2YjbAwyWGSTi&#10;Zlp62+gmUquPjuWfEsqOo3WKCCaMjq0y4F5z1mGMmu0HYjIdkZkV1HvsJQd5yLzl1wq/6g3z4Z45&#10;nCpsBNwU4Q4PqaGrKPQSJQ24H6/dR3tsdnylpMMpraj/vmFOUKI/GxyDD5Pj4zjWSTmenU5Rcc9f&#10;Vs9fzKa9BOyTCe4ky5MY7YMeROmgfcKFsoxR8YkZjrEryoMblMuQtweuJC6Wy2SGo2xZuDEPlkfw&#10;yGps2cfdE3O2b+2AM3ELw0Sz+Yv2zrbR08ByE0Cq1PsHXnu+cQ2khulXVtwzz/VkdVisi58AAAD/&#10;/wMAUEsDBBQABgAIAAAAIQACpaym2QAAAAMBAAAPAAAAZHJzL2Rvd25yZXYueG1sTI/NTsMwEITv&#10;SLyDtUjcqEMptApxKoTIFUGpoEcn3iYBex3Fzg9vz9ILXHa0mtXMt9l2dlaM2IfWk4LrRQICqfKm&#10;pVrB/q242oAIUZPR1hMq+MYA2/z8LNOp8RO94riLteAQCqlW0MTYpVKGqkGnw8J3SOwdfe905LWv&#10;pen1xOHOymWS3EmnW+KGRnf42GD1tRucguIzHJfPxX5878rB2Kfp8PFSr5S6vJgf7kFEnOPfMfzi&#10;MzrkzFT6gUwQVgE/Ek+TvZvbNYiSdb0CmWfyP3v+AwAA//8DAFBLAQItABQABgAIAAAAIQC2gziS&#10;/gAAAOEBAAATAAAAAAAAAAAAAAAAAAAAAABbQ29udGVudF9UeXBlc10ueG1sUEsBAi0AFAAGAAgA&#10;AAAhADj9If/WAAAAlAEAAAsAAAAAAAAAAAAAAAAALwEAAF9yZWxzLy5yZWxzUEsBAi0AFAAGAAgA&#10;AAAhAOQvwdOPAgAAoAUAAA4AAAAAAAAAAAAAAAAALgIAAGRycy9lMm9Eb2MueG1sUEsBAi0AFAAG&#10;AAgAAAAhAAKlrKbZAAAAAwEAAA8AAAAAAAAAAAAAAAAA6QQAAGRycy9kb3ducmV2LnhtbFBLBQYA&#10;AAAABAAEAPMAAADvBQAAAAA=&#10;" fillcolor="white [3212]" strokecolor="black [3213]" strokeweight="1pt">
                      <v:stroke joinstyle="miter"/>
                    </v:oval>
                  </w:pict>
                </mc:Fallback>
              </mc:AlternateContent>
            </w:r>
          </w:p>
        </w:tc>
        <w:tc>
          <w:tcPr>
            <w:tcW w:w="4268" w:type="dxa"/>
            <w:vAlign w:val="center"/>
          </w:tcPr>
          <w:p w:rsidR="002236EC" w:rsidRPr="002A4CB1" w:rsidRDefault="008F2022" w:rsidP="00885E78">
            <w:pPr>
              <w:rPr>
                <w:rFonts w:cstheme="minorHAnsi"/>
                <w:b/>
                <w:color w:val="000000" w:themeColor="text1"/>
              </w:rPr>
            </w:pPr>
            <w:r w:rsidRPr="002A4CB1">
              <w:rPr>
                <w:rFonts w:cstheme="minorHAnsi"/>
                <w:b/>
                <w:color w:val="000000" w:themeColor="text1"/>
              </w:rPr>
              <w:t>1. Capsules poétiques et littéraires pour le Musée d’Ixelles</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22. </w:t>
            </w:r>
            <w:r w:rsidR="00E246CD" w:rsidRPr="002A4CB1">
              <w:rPr>
                <w:rFonts w:cstheme="minorHAnsi"/>
                <w:b/>
                <w:color w:val="000000" w:themeColor="text1"/>
              </w:rPr>
              <w:t>Jeu voie</w:t>
            </w:r>
          </w:p>
        </w:tc>
      </w:tr>
      <w:tr w:rsidR="002236EC" w:rsidTr="00A24478">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58DF5DBB">
                  <wp:extent cx="237490" cy="25019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8F2022" w:rsidRPr="002A4CB1" w:rsidRDefault="008F2022" w:rsidP="00885E78">
            <w:pPr>
              <w:rPr>
                <w:rFonts w:cstheme="minorHAnsi"/>
                <w:b/>
                <w:color w:val="000000" w:themeColor="text1"/>
              </w:rPr>
            </w:pPr>
            <w:r w:rsidRPr="002A4CB1">
              <w:rPr>
                <w:rFonts w:cstheme="minorHAnsi"/>
                <w:b/>
                <w:color w:val="000000" w:themeColor="text1"/>
              </w:rPr>
              <w:t>2. Ecrire le quartier</w:t>
            </w:r>
          </w:p>
          <w:p w:rsidR="002236EC" w:rsidRPr="002A4CB1" w:rsidRDefault="002236EC" w:rsidP="00885E78">
            <w:pPr>
              <w:rPr>
                <w:rFonts w:cstheme="minorHAnsi"/>
                <w:b/>
                <w:color w:val="000000" w:themeColor="text1"/>
              </w:rPr>
            </w:pP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23. </w:t>
            </w:r>
            <w:r w:rsidR="00E246CD" w:rsidRPr="002A4CB1">
              <w:rPr>
                <w:rFonts w:cstheme="minorHAnsi"/>
                <w:b/>
                <w:color w:val="000000" w:themeColor="text1"/>
              </w:rPr>
              <w:t>La voix du djembé</w:t>
            </w:r>
          </w:p>
        </w:tc>
      </w:tr>
      <w:tr w:rsidR="002236EC" w:rsidTr="008941EE">
        <w:trPr>
          <w:cantSplit/>
          <w:trHeight w:val="673"/>
        </w:trPr>
        <w:tc>
          <w:tcPr>
            <w:tcW w:w="603" w:type="dxa"/>
            <w:vAlign w:val="center"/>
          </w:tcPr>
          <w:p w:rsidR="002236EC" w:rsidRDefault="008941EE" w:rsidP="008941EE">
            <w:pPr>
              <w:rPr>
                <w:b/>
                <w:color w:val="FF0000"/>
              </w:rPr>
            </w:pPr>
            <w:r>
              <w:rPr>
                <w:b/>
                <w:noProof/>
                <w:color w:val="FF0000"/>
                <w:lang w:eastAsia="fr-BE"/>
              </w:rPr>
              <w:drawing>
                <wp:inline distT="0" distB="0" distL="0" distR="0" wp14:anchorId="073420BE">
                  <wp:extent cx="237490" cy="25019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8F2022" w:rsidP="00885E78">
            <w:pPr>
              <w:rPr>
                <w:rFonts w:cstheme="minorHAnsi"/>
                <w:b/>
                <w:color w:val="000000" w:themeColor="text1"/>
              </w:rPr>
            </w:pPr>
            <w:r w:rsidRPr="002A4CB1">
              <w:rPr>
                <w:rFonts w:cstheme="minorHAnsi"/>
                <w:b/>
                <w:color w:val="000000" w:themeColor="text1"/>
              </w:rPr>
              <w:t>3. Au coin du feu – Animations poétiques, littéraires et familiales dans les maisons de retraite</w:t>
            </w:r>
          </w:p>
        </w:tc>
        <w:tc>
          <w:tcPr>
            <w:tcW w:w="609" w:type="dxa"/>
            <w:vAlign w:val="center"/>
          </w:tcPr>
          <w:p w:rsidR="002236EC" w:rsidRPr="002A4CB1" w:rsidRDefault="008941EE" w:rsidP="00885E78">
            <w:pPr>
              <w:rPr>
                <w:rFonts w:cstheme="minorHAnsi"/>
                <w:b/>
                <w:color w:val="000000" w:themeColor="text1"/>
              </w:rPr>
            </w:pPr>
            <w:r>
              <w:rPr>
                <w:rFonts w:cstheme="minorHAnsi"/>
                <w:b/>
                <w:noProof/>
                <w:color w:val="000000" w:themeColor="text1"/>
                <w:lang w:eastAsia="fr-BE"/>
              </w:rPr>
              <w:drawing>
                <wp:inline distT="0" distB="0" distL="0" distR="0" wp14:anchorId="63D9345F">
                  <wp:extent cx="237490" cy="250190"/>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24. </w:t>
            </w:r>
            <w:r w:rsidR="00E246CD" w:rsidRPr="002A4CB1">
              <w:rPr>
                <w:rFonts w:cstheme="minorHAnsi"/>
                <w:b/>
                <w:color w:val="000000" w:themeColor="text1"/>
              </w:rPr>
              <w:t>Paysages Sonores de la Petite Suisse</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8F2022" w:rsidRPr="002A4CB1" w:rsidRDefault="008F2022" w:rsidP="00885E78">
            <w:pPr>
              <w:rPr>
                <w:rFonts w:cstheme="minorHAnsi"/>
                <w:b/>
                <w:color w:val="000000" w:themeColor="text1"/>
              </w:rPr>
            </w:pPr>
            <w:r w:rsidRPr="002A4CB1">
              <w:rPr>
                <w:rFonts w:cstheme="minorHAnsi"/>
                <w:b/>
                <w:color w:val="000000" w:themeColor="text1"/>
              </w:rPr>
              <w:t>4. Balades à vélos tricycles adaptés pour Personnes à Mobilité Réduite</w:t>
            </w:r>
          </w:p>
          <w:p w:rsidR="002236EC" w:rsidRPr="002A4CB1" w:rsidRDefault="002236EC" w:rsidP="00885E78">
            <w:pPr>
              <w:rPr>
                <w:rFonts w:cstheme="minorHAnsi"/>
                <w:b/>
                <w:color w:val="000000" w:themeColor="text1"/>
              </w:rPr>
            </w:pP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25. </w:t>
            </w:r>
            <w:r w:rsidR="00E246CD" w:rsidRPr="002A4CB1">
              <w:rPr>
                <w:rFonts w:cstheme="minorHAnsi"/>
                <w:b/>
                <w:color w:val="000000" w:themeColor="text1"/>
              </w:rPr>
              <w:t>Chantier-école, école en chantier !</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8F2022" w:rsidRPr="002A4CB1" w:rsidRDefault="008F2022" w:rsidP="00885E78">
            <w:pPr>
              <w:rPr>
                <w:rFonts w:cstheme="minorHAnsi"/>
                <w:b/>
                <w:color w:val="000000" w:themeColor="text1"/>
              </w:rPr>
            </w:pPr>
            <w:r w:rsidRPr="002A4CB1">
              <w:rPr>
                <w:rFonts w:cstheme="minorHAnsi"/>
                <w:b/>
                <w:color w:val="000000" w:themeColor="text1"/>
              </w:rPr>
              <w:t>5. Quand la beauté nous sauve</w:t>
            </w:r>
          </w:p>
          <w:p w:rsidR="002236EC" w:rsidRPr="002A4CB1" w:rsidRDefault="002236EC" w:rsidP="00885E78">
            <w:pPr>
              <w:rPr>
                <w:rFonts w:cstheme="minorHAnsi"/>
                <w:b/>
                <w:color w:val="000000" w:themeColor="text1"/>
              </w:rPr>
            </w:pP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26. </w:t>
            </w:r>
            <w:r w:rsidR="00E246CD" w:rsidRPr="002A4CB1">
              <w:rPr>
                <w:rFonts w:cstheme="minorHAnsi"/>
                <w:b/>
                <w:color w:val="000000" w:themeColor="text1"/>
              </w:rPr>
              <w:t>JJ Mobile</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8F2022" w:rsidRPr="002A4CB1" w:rsidRDefault="008F2022" w:rsidP="00885E78">
            <w:pPr>
              <w:rPr>
                <w:rFonts w:cstheme="minorHAnsi"/>
                <w:b/>
                <w:color w:val="000000" w:themeColor="text1"/>
              </w:rPr>
            </w:pPr>
            <w:r w:rsidRPr="002A4CB1">
              <w:rPr>
                <w:rFonts w:cstheme="minorHAnsi"/>
                <w:b/>
                <w:color w:val="000000" w:themeColor="text1"/>
              </w:rPr>
              <w:t>6. Ixelles Speedcubing contest</w:t>
            </w:r>
          </w:p>
          <w:p w:rsidR="002236EC" w:rsidRPr="002A4CB1" w:rsidRDefault="002236EC" w:rsidP="00885E78">
            <w:pPr>
              <w:rPr>
                <w:rFonts w:cstheme="minorHAnsi"/>
                <w:b/>
                <w:color w:val="000000" w:themeColor="text1"/>
              </w:rPr>
            </w:pP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27. </w:t>
            </w:r>
            <w:r w:rsidR="00E246CD" w:rsidRPr="002A4CB1">
              <w:rPr>
                <w:rFonts w:cstheme="minorHAnsi"/>
                <w:b/>
                <w:color w:val="000000" w:themeColor="text1"/>
              </w:rPr>
              <w:t>On vit dans un quartier formidable !</w:t>
            </w:r>
          </w:p>
        </w:tc>
      </w:tr>
      <w:tr w:rsidR="002236EC" w:rsidTr="008941EE">
        <w:trPr>
          <w:cantSplit/>
          <w:trHeight w:val="673"/>
        </w:trPr>
        <w:tc>
          <w:tcPr>
            <w:tcW w:w="603" w:type="dxa"/>
            <w:vAlign w:val="center"/>
          </w:tcPr>
          <w:p w:rsidR="002236EC" w:rsidRPr="008F2022" w:rsidRDefault="00A24478" w:rsidP="00CA4576">
            <w:pPr>
              <w:rPr>
                <w:b/>
                <w:color w:val="000000" w:themeColor="text1"/>
              </w:rPr>
            </w:pPr>
            <w:r>
              <w:rPr>
                <w:b/>
                <w:noProof/>
                <w:color w:val="FF0000"/>
                <w:lang w:eastAsia="fr-BE"/>
              </w:rPr>
              <w:drawing>
                <wp:inline distT="0" distB="0" distL="0" distR="0" wp14:anchorId="30A7136B" wp14:editId="14A0AD51">
                  <wp:extent cx="237490" cy="25019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8F2022" w:rsidP="00885E78">
            <w:pPr>
              <w:rPr>
                <w:rFonts w:cstheme="minorHAnsi"/>
                <w:b/>
                <w:color w:val="000000" w:themeColor="text1"/>
              </w:rPr>
            </w:pPr>
            <w:r w:rsidRPr="002A4CB1">
              <w:rPr>
                <w:rFonts w:cstheme="minorHAnsi"/>
                <w:b/>
                <w:color w:val="000000" w:themeColor="text1"/>
              </w:rPr>
              <w:t>7. Ouvre ton tiroir à épices !</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28. </w:t>
            </w:r>
            <w:r w:rsidR="00E246CD" w:rsidRPr="002A4CB1">
              <w:rPr>
                <w:rFonts w:cstheme="minorHAnsi"/>
                <w:b/>
                <w:color w:val="000000" w:themeColor="text1"/>
              </w:rPr>
              <w:t>FInD - Discussion Communautaire</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8F2022" w:rsidP="00885E78">
            <w:pPr>
              <w:rPr>
                <w:rFonts w:cstheme="minorHAnsi"/>
                <w:b/>
                <w:color w:val="000000" w:themeColor="text1"/>
              </w:rPr>
            </w:pPr>
            <w:r w:rsidRPr="002A4CB1">
              <w:rPr>
                <w:rFonts w:cstheme="minorHAnsi"/>
                <w:b/>
                <w:color w:val="000000" w:themeColor="text1"/>
              </w:rPr>
              <w:t>8. Femmes en mouvement : de l’espace privé à l’espace public</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29. </w:t>
            </w:r>
            <w:r w:rsidR="00993BC1" w:rsidRPr="002A4CB1">
              <w:rPr>
                <w:rFonts w:cstheme="minorHAnsi"/>
                <w:b/>
                <w:color w:val="000000" w:themeColor="text1"/>
              </w:rPr>
              <w:t>Musiques du Monde XL 2ème édition</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9. </w:t>
            </w:r>
            <w:r w:rsidR="008F2022" w:rsidRPr="002A4CB1">
              <w:rPr>
                <w:rFonts w:cstheme="minorHAnsi"/>
                <w:b/>
                <w:color w:val="000000" w:themeColor="text1"/>
              </w:rPr>
              <w:t>Côté Fenêtre</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30. </w:t>
            </w:r>
            <w:r w:rsidR="00993BC1" w:rsidRPr="002A4CB1">
              <w:rPr>
                <w:rFonts w:cstheme="minorHAnsi"/>
                <w:b/>
                <w:color w:val="000000" w:themeColor="text1"/>
              </w:rPr>
              <w:t>Nouveaux imaginaires : écrivons ensemble l’avenir</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10. </w:t>
            </w:r>
            <w:r w:rsidR="008F2022" w:rsidRPr="002A4CB1">
              <w:rPr>
                <w:rFonts w:cstheme="minorHAnsi"/>
                <w:b/>
                <w:color w:val="000000" w:themeColor="text1"/>
              </w:rPr>
              <w:t>Au fil de la danse</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31. </w:t>
            </w:r>
            <w:r w:rsidR="00993BC1" w:rsidRPr="002A4CB1">
              <w:rPr>
                <w:rFonts w:cstheme="minorHAnsi"/>
                <w:b/>
                <w:color w:val="000000" w:themeColor="text1"/>
              </w:rPr>
              <w:t>D'hier à demain</w:t>
            </w:r>
          </w:p>
        </w:tc>
      </w:tr>
      <w:tr w:rsidR="002236EC" w:rsidTr="008941EE">
        <w:trPr>
          <w:cantSplit/>
          <w:trHeight w:val="673"/>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11. </w:t>
            </w:r>
            <w:r w:rsidR="008F2022" w:rsidRPr="002A4CB1">
              <w:rPr>
                <w:rFonts w:cstheme="minorHAnsi"/>
                <w:b/>
                <w:color w:val="000000" w:themeColor="text1"/>
              </w:rPr>
              <w:t>Initiative Jeunesse digitale</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993BC1" w:rsidP="00885E78">
            <w:pPr>
              <w:rPr>
                <w:rFonts w:cstheme="minorHAnsi"/>
                <w:b/>
                <w:color w:val="000000" w:themeColor="text1"/>
              </w:rPr>
            </w:pPr>
            <w:r w:rsidRPr="002A4CB1">
              <w:rPr>
                <w:rFonts w:cstheme="minorHAnsi"/>
                <w:b/>
                <w:color w:val="000000" w:themeColor="text1"/>
              </w:rPr>
              <w:t>32. Répar’âge</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12. </w:t>
            </w:r>
            <w:r w:rsidR="008F2022" w:rsidRPr="002A4CB1">
              <w:rPr>
                <w:rFonts w:cstheme="minorHAnsi"/>
                <w:b/>
                <w:color w:val="000000" w:themeColor="text1"/>
              </w:rPr>
              <w:t>Festival de la Culture Urbaine</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33. </w:t>
            </w:r>
            <w:r w:rsidR="00993BC1" w:rsidRPr="002A4CB1">
              <w:rPr>
                <w:rFonts w:cstheme="minorHAnsi"/>
                <w:b/>
                <w:color w:val="000000" w:themeColor="text1"/>
              </w:rPr>
              <w:t>Red carpet</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13. </w:t>
            </w:r>
            <w:r w:rsidR="008F2022" w:rsidRPr="002A4CB1">
              <w:rPr>
                <w:rFonts w:cstheme="minorHAnsi"/>
                <w:b/>
                <w:color w:val="000000" w:themeColor="text1"/>
              </w:rPr>
              <w:t>Le Repair Café Mobile en tournée à Ixelles !</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34. </w:t>
            </w:r>
            <w:r w:rsidR="00993BC1" w:rsidRPr="002A4CB1">
              <w:rPr>
                <w:rFonts w:cstheme="minorHAnsi"/>
                <w:b/>
                <w:color w:val="000000" w:themeColor="text1"/>
              </w:rPr>
              <w:t>Grandir dans un monde en crise : « Juliette, Roméo et les autres »</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14. </w:t>
            </w:r>
            <w:r w:rsidR="008F2022" w:rsidRPr="002A4CB1">
              <w:rPr>
                <w:rFonts w:cstheme="minorHAnsi"/>
                <w:b/>
                <w:color w:val="000000" w:themeColor="text1"/>
              </w:rPr>
              <w:t>De wei/ijde ereld - Le vaste monde des prairies</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35. </w:t>
            </w:r>
            <w:r w:rsidR="00993BC1" w:rsidRPr="002A4CB1">
              <w:rPr>
                <w:rFonts w:cstheme="minorHAnsi"/>
                <w:b/>
                <w:color w:val="000000" w:themeColor="text1"/>
              </w:rPr>
              <w:t>Festival MIKIZTLI : Día de muertos à Ixelles - Elsene</w:t>
            </w:r>
          </w:p>
        </w:tc>
      </w:tr>
      <w:tr w:rsidR="002236EC" w:rsidTr="008941EE">
        <w:trPr>
          <w:cantSplit/>
          <w:trHeight w:val="673"/>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15. </w:t>
            </w:r>
            <w:r w:rsidR="008F2022" w:rsidRPr="002A4CB1">
              <w:rPr>
                <w:rFonts w:cstheme="minorHAnsi"/>
                <w:b/>
                <w:color w:val="000000" w:themeColor="text1"/>
              </w:rPr>
              <w:t>Cycle &amp; toile Ixelles</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36. </w:t>
            </w:r>
            <w:r w:rsidR="00993BC1" w:rsidRPr="002A4CB1">
              <w:rPr>
                <w:rFonts w:cstheme="minorHAnsi"/>
                <w:b/>
                <w:color w:val="000000" w:themeColor="text1"/>
              </w:rPr>
              <w:t>A la découverte de son propre clown et déambulations clownesques et citoyennes</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16. </w:t>
            </w:r>
            <w:r w:rsidR="008F2022" w:rsidRPr="002A4CB1">
              <w:rPr>
                <w:rFonts w:cstheme="minorHAnsi"/>
                <w:b/>
                <w:color w:val="000000" w:themeColor="text1"/>
              </w:rPr>
              <w:t>P’XL Lab</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37. </w:t>
            </w:r>
            <w:r w:rsidR="00993BC1" w:rsidRPr="002A4CB1">
              <w:rPr>
                <w:rFonts w:cstheme="minorHAnsi"/>
                <w:b/>
                <w:color w:val="000000" w:themeColor="text1"/>
              </w:rPr>
              <w:t>La Thrifterie</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17. </w:t>
            </w:r>
            <w:r w:rsidR="008F2022" w:rsidRPr="002A4CB1">
              <w:rPr>
                <w:rFonts w:cstheme="minorHAnsi"/>
                <w:b/>
                <w:color w:val="000000" w:themeColor="text1"/>
              </w:rPr>
              <w:t>Family disco</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993BC1" w:rsidRPr="002A4CB1" w:rsidRDefault="002A4CB1" w:rsidP="00885E78">
            <w:pPr>
              <w:rPr>
                <w:rFonts w:cstheme="minorHAnsi"/>
                <w:b/>
                <w:color w:val="000000" w:themeColor="text1"/>
              </w:rPr>
            </w:pPr>
            <w:r w:rsidRPr="002A4CB1">
              <w:rPr>
                <w:rFonts w:cstheme="minorHAnsi"/>
                <w:b/>
                <w:color w:val="000000" w:themeColor="text1"/>
              </w:rPr>
              <w:t xml:space="preserve">38. </w:t>
            </w:r>
            <w:r w:rsidR="00993BC1" w:rsidRPr="002A4CB1">
              <w:rPr>
                <w:rFonts w:cstheme="minorHAnsi"/>
                <w:b/>
                <w:color w:val="000000" w:themeColor="text1"/>
              </w:rPr>
              <w:t>Podcast : Ixelles à travers la voix des élèves de l’école Sainte Trinité - Cardinal</w:t>
            </w:r>
          </w:p>
          <w:p w:rsidR="002236EC" w:rsidRPr="002A4CB1" w:rsidRDefault="00993BC1" w:rsidP="00885E78">
            <w:pPr>
              <w:rPr>
                <w:rFonts w:cstheme="minorHAnsi"/>
                <w:b/>
                <w:color w:val="000000" w:themeColor="text1"/>
              </w:rPr>
            </w:pPr>
            <w:r w:rsidRPr="002A4CB1">
              <w:rPr>
                <w:rFonts w:cstheme="minorHAnsi"/>
                <w:b/>
                <w:color w:val="000000" w:themeColor="text1"/>
              </w:rPr>
              <w:t>Mercier 1</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18. </w:t>
            </w:r>
            <w:r w:rsidR="008F2022" w:rsidRPr="002A4CB1">
              <w:rPr>
                <w:rFonts w:cstheme="minorHAnsi"/>
                <w:b/>
                <w:color w:val="000000" w:themeColor="text1"/>
              </w:rPr>
              <w:t>Un lieu à soi</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39. </w:t>
            </w:r>
            <w:r w:rsidR="00FE0BF9" w:rsidRPr="002A4CB1">
              <w:rPr>
                <w:rFonts w:cstheme="minorHAnsi"/>
                <w:b/>
                <w:color w:val="000000" w:themeColor="text1"/>
              </w:rPr>
              <w:t>Atelier Stéréoscopie : la photo 3D pour toutes et tous</w:t>
            </w:r>
          </w:p>
        </w:tc>
      </w:tr>
      <w:tr w:rsidR="002236EC" w:rsidTr="008941EE">
        <w:trPr>
          <w:cantSplit/>
          <w:trHeight w:val="673"/>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19. </w:t>
            </w:r>
            <w:r w:rsidR="008F2022" w:rsidRPr="002A4CB1">
              <w:rPr>
                <w:rFonts w:cstheme="minorHAnsi"/>
                <w:b/>
                <w:color w:val="000000" w:themeColor="text1"/>
              </w:rPr>
              <w:t>Nous contons!</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40. </w:t>
            </w:r>
            <w:r w:rsidR="00FE0BF9" w:rsidRPr="002A4CB1">
              <w:rPr>
                <w:rFonts w:cstheme="minorHAnsi"/>
                <w:b/>
                <w:color w:val="000000" w:themeColor="text1"/>
              </w:rPr>
              <w:t>Fresque Murale participative : “Les arbres ont des oreilles”</w:t>
            </w:r>
          </w:p>
        </w:tc>
      </w:tr>
      <w:tr w:rsidR="002236EC"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20. </w:t>
            </w:r>
            <w:r w:rsidR="0056482F" w:rsidRPr="002A4CB1">
              <w:rPr>
                <w:rFonts w:cstheme="minorHAnsi"/>
                <w:b/>
                <w:color w:val="000000" w:themeColor="text1"/>
              </w:rPr>
              <w:t>«Visâges» et découverte de la Petite Suisse</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41. </w:t>
            </w:r>
            <w:r w:rsidR="00FE0BF9" w:rsidRPr="002A4CB1">
              <w:rPr>
                <w:rFonts w:cstheme="minorHAnsi"/>
                <w:b/>
                <w:color w:val="000000" w:themeColor="text1"/>
              </w:rPr>
              <w:t>Ping pong et pétanque XL</w:t>
            </w:r>
          </w:p>
        </w:tc>
      </w:tr>
      <w:tr w:rsidR="002236EC" w:rsidRPr="00885E78" w:rsidTr="008941EE">
        <w:trPr>
          <w:cantSplit/>
          <w:trHeight w:val="644"/>
        </w:trPr>
        <w:tc>
          <w:tcPr>
            <w:tcW w:w="603" w:type="dxa"/>
            <w:vAlign w:val="center"/>
          </w:tcPr>
          <w:p w:rsidR="002236EC" w:rsidRDefault="00A24478" w:rsidP="00CA4576">
            <w:pPr>
              <w:rPr>
                <w:b/>
                <w:color w:val="FF0000"/>
              </w:rPr>
            </w:pPr>
            <w:r>
              <w:rPr>
                <w:b/>
                <w:noProof/>
                <w:color w:val="FF0000"/>
                <w:lang w:eastAsia="fr-BE"/>
              </w:rPr>
              <w:drawing>
                <wp:inline distT="0" distB="0" distL="0" distR="0" wp14:anchorId="30A7136B" wp14:editId="14A0AD51">
                  <wp:extent cx="237490" cy="25019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8"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21. </w:t>
            </w:r>
            <w:r w:rsidR="00903DE8" w:rsidRPr="002A4CB1">
              <w:rPr>
                <w:rFonts w:cstheme="minorHAnsi"/>
                <w:b/>
                <w:color w:val="000000" w:themeColor="text1"/>
              </w:rPr>
              <w:t>« </w:t>
            </w:r>
            <w:r w:rsidR="0056482F" w:rsidRPr="002A4CB1">
              <w:rPr>
                <w:rFonts w:cstheme="minorHAnsi"/>
                <w:b/>
                <w:color w:val="000000" w:themeColor="text1"/>
              </w:rPr>
              <w:t>Tipi For Peace XL // Tipi pour la Paix XL // Tiipi voor de Vrede XL</w:t>
            </w:r>
          </w:p>
        </w:tc>
        <w:tc>
          <w:tcPr>
            <w:tcW w:w="609" w:type="dxa"/>
            <w:vAlign w:val="center"/>
          </w:tcPr>
          <w:p w:rsidR="002236EC" w:rsidRPr="002A4CB1" w:rsidRDefault="00A24478" w:rsidP="00885E78">
            <w:pPr>
              <w:rPr>
                <w:rFonts w:cstheme="minorHAnsi"/>
                <w:b/>
                <w:color w:val="000000" w:themeColor="text1"/>
              </w:rPr>
            </w:pPr>
            <w:r>
              <w:rPr>
                <w:b/>
                <w:noProof/>
                <w:color w:val="FF0000"/>
                <w:lang w:eastAsia="fr-BE"/>
              </w:rPr>
              <w:drawing>
                <wp:inline distT="0" distB="0" distL="0" distR="0" wp14:anchorId="30A7136B" wp14:editId="14A0AD51">
                  <wp:extent cx="237490" cy="25019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50190"/>
                          </a:xfrm>
                          <a:prstGeom prst="rect">
                            <a:avLst/>
                          </a:prstGeom>
                          <a:noFill/>
                        </pic:spPr>
                      </pic:pic>
                    </a:graphicData>
                  </a:graphic>
                </wp:inline>
              </w:drawing>
            </w:r>
          </w:p>
        </w:tc>
        <w:tc>
          <w:tcPr>
            <w:tcW w:w="4264" w:type="dxa"/>
            <w:vAlign w:val="center"/>
          </w:tcPr>
          <w:p w:rsidR="002236EC" w:rsidRPr="002A4CB1" w:rsidRDefault="002A4CB1" w:rsidP="00885E78">
            <w:pPr>
              <w:rPr>
                <w:rFonts w:cstheme="minorHAnsi"/>
                <w:b/>
                <w:color w:val="000000" w:themeColor="text1"/>
              </w:rPr>
            </w:pPr>
            <w:r w:rsidRPr="002A4CB1">
              <w:rPr>
                <w:rFonts w:cstheme="minorHAnsi"/>
                <w:b/>
                <w:color w:val="000000" w:themeColor="text1"/>
              </w:rPr>
              <w:t xml:space="preserve">42. </w:t>
            </w:r>
            <w:r w:rsidR="00FE0BF9" w:rsidRPr="002A4CB1">
              <w:rPr>
                <w:rFonts w:cstheme="minorHAnsi"/>
                <w:b/>
                <w:color w:val="000000" w:themeColor="text1"/>
              </w:rPr>
              <w:t>Cases Citoyennes</w:t>
            </w:r>
          </w:p>
        </w:tc>
      </w:tr>
    </w:tbl>
    <w:p w:rsidR="00885E78" w:rsidRDefault="00885E78" w:rsidP="002236EC">
      <w:pPr>
        <w:spacing w:after="0"/>
        <w:rPr>
          <w:sz w:val="2"/>
          <w:szCs w:val="2"/>
        </w:rPr>
        <w:sectPr w:rsidR="00885E78" w:rsidSect="00885E78">
          <w:pgSz w:w="11906" w:h="16838"/>
          <w:pgMar w:top="720" w:right="720" w:bottom="567" w:left="720" w:header="709" w:footer="709" w:gutter="0"/>
          <w:cols w:space="708"/>
          <w:docGrid w:linePitch="360"/>
        </w:sectPr>
      </w:pPr>
    </w:p>
    <w:p w:rsidR="002860AB" w:rsidRPr="002236EC" w:rsidRDefault="002860AB" w:rsidP="002236EC">
      <w:pPr>
        <w:spacing w:after="0"/>
        <w:rPr>
          <w:sz w:val="2"/>
          <w:szCs w:val="2"/>
        </w:rPr>
      </w:pPr>
    </w:p>
    <w:sectPr w:rsidR="002860AB" w:rsidRPr="002236EC" w:rsidSect="00885E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EAC" w:rsidRDefault="00812EAC" w:rsidP="00812EAC">
      <w:pPr>
        <w:spacing w:after="0" w:line="240" w:lineRule="auto"/>
      </w:pPr>
      <w:r>
        <w:separator/>
      </w:r>
    </w:p>
  </w:endnote>
  <w:endnote w:type="continuationSeparator" w:id="0">
    <w:p w:rsidR="00812EAC" w:rsidRDefault="00812EAC" w:rsidP="0081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080238"/>
      <w:docPartObj>
        <w:docPartGallery w:val="Page Numbers (Bottom of Page)"/>
        <w:docPartUnique/>
      </w:docPartObj>
    </w:sdtPr>
    <w:sdtEndPr/>
    <w:sdtContent>
      <w:p w:rsidR="00812EAC" w:rsidRDefault="00812EAC">
        <w:pPr>
          <w:pStyle w:val="Pieddepage"/>
          <w:jc w:val="right"/>
        </w:pPr>
        <w:r>
          <w:fldChar w:fldCharType="begin"/>
        </w:r>
        <w:r>
          <w:instrText>PAGE   \* MERGEFORMAT</w:instrText>
        </w:r>
        <w:r>
          <w:fldChar w:fldCharType="separate"/>
        </w:r>
        <w:r w:rsidR="00B44D59" w:rsidRPr="00B44D59">
          <w:rPr>
            <w:noProof/>
            <w:lang w:val="fr-FR"/>
          </w:rPr>
          <w:t>1</w:t>
        </w:r>
        <w:r>
          <w:fldChar w:fldCharType="end"/>
        </w:r>
      </w:p>
    </w:sdtContent>
  </w:sdt>
  <w:p w:rsidR="00812EAC" w:rsidRDefault="00812E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EAC" w:rsidRDefault="00812EAC" w:rsidP="00812EAC">
      <w:pPr>
        <w:spacing w:after="0" w:line="240" w:lineRule="auto"/>
      </w:pPr>
      <w:r>
        <w:separator/>
      </w:r>
    </w:p>
  </w:footnote>
  <w:footnote w:type="continuationSeparator" w:id="0">
    <w:p w:rsidR="00812EAC" w:rsidRDefault="00812EAC" w:rsidP="00812E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132FE"/>
    <w:multiLevelType w:val="hybridMultilevel"/>
    <w:tmpl w:val="65D4CD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6D720901"/>
    <w:multiLevelType w:val="hybridMultilevel"/>
    <w:tmpl w:val="721030D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788316EE"/>
    <w:multiLevelType w:val="hybridMultilevel"/>
    <w:tmpl w:val="FE76AD2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7D9047E0"/>
    <w:multiLevelType w:val="hybridMultilevel"/>
    <w:tmpl w:val="AE4C0AE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BA"/>
    <w:rsid w:val="001D6344"/>
    <w:rsid w:val="002236EC"/>
    <w:rsid w:val="002860AB"/>
    <w:rsid w:val="0029470A"/>
    <w:rsid w:val="002A4CB1"/>
    <w:rsid w:val="002B1FCE"/>
    <w:rsid w:val="004F1BA0"/>
    <w:rsid w:val="0056482F"/>
    <w:rsid w:val="005C71BA"/>
    <w:rsid w:val="005C7C51"/>
    <w:rsid w:val="007B38C9"/>
    <w:rsid w:val="00812EAC"/>
    <w:rsid w:val="00885E78"/>
    <w:rsid w:val="008941EE"/>
    <w:rsid w:val="008F2022"/>
    <w:rsid w:val="00903DE8"/>
    <w:rsid w:val="009046FC"/>
    <w:rsid w:val="00993BC1"/>
    <w:rsid w:val="00A24478"/>
    <w:rsid w:val="00B44D59"/>
    <w:rsid w:val="00CA4576"/>
    <w:rsid w:val="00D113CE"/>
    <w:rsid w:val="00D55D96"/>
    <w:rsid w:val="00E246CD"/>
    <w:rsid w:val="00FD33D3"/>
    <w:rsid w:val="00FE0B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128A6-8C9C-4BB0-A947-8A46751E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0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86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860AB"/>
    <w:rPr>
      <w:color w:val="0563C1" w:themeColor="hyperlink"/>
      <w:u w:val="single"/>
    </w:rPr>
  </w:style>
  <w:style w:type="paragraph" w:styleId="Paragraphedeliste">
    <w:name w:val="List Paragraph"/>
    <w:basedOn w:val="Normal"/>
    <w:uiPriority w:val="34"/>
    <w:qFormat/>
    <w:rsid w:val="008F2022"/>
    <w:pPr>
      <w:ind w:left="720"/>
      <w:contextualSpacing/>
    </w:pPr>
  </w:style>
  <w:style w:type="paragraph" w:styleId="En-tte">
    <w:name w:val="header"/>
    <w:basedOn w:val="Normal"/>
    <w:link w:val="En-tteCar"/>
    <w:uiPriority w:val="99"/>
    <w:unhideWhenUsed/>
    <w:rsid w:val="00812EAC"/>
    <w:pPr>
      <w:tabs>
        <w:tab w:val="center" w:pos="4536"/>
        <w:tab w:val="right" w:pos="9072"/>
      </w:tabs>
      <w:spacing w:after="0" w:line="240" w:lineRule="auto"/>
    </w:pPr>
  </w:style>
  <w:style w:type="character" w:customStyle="1" w:styleId="En-tteCar">
    <w:name w:val="En-tête Car"/>
    <w:basedOn w:val="Policepardfaut"/>
    <w:link w:val="En-tte"/>
    <w:uiPriority w:val="99"/>
    <w:rsid w:val="00812EAC"/>
  </w:style>
  <w:style w:type="paragraph" w:styleId="Pieddepage">
    <w:name w:val="footer"/>
    <w:basedOn w:val="Normal"/>
    <w:link w:val="PieddepageCar"/>
    <w:uiPriority w:val="99"/>
    <w:unhideWhenUsed/>
    <w:rsid w:val="00812E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2EAC"/>
  </w:style>
  <w:style w:type="paragraph" w:styleId="Textedebulles">
    <w:name w:val="Balloon Text"/>
    <w:basedOn w:val="Normal"/>
    <w:link w:val="TextedebullesCar"/>
    <w:uiPriority w:val="99"/>
    <w:semiHidden/>
    <w:unhideWhenUsed/>
    <w:rsid w:val="00D55D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5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getparticipatif@ixelles.brusse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ixelles.brussels" TargetMode="External"/><Relationship Id="rId4" Type="http://schemas.openxmlformats.org/officeDocument/2006/relationships/settings" Target="settings.xml"/><Relationship Id="rId9" Type="http://schemas.openxmlformats.org/officeDocument/2006/relationships/hyperlink" Target="mailto:&#8211;secretariat@ixelles.brussel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6E9E-F5A7-4395-8FB7-14A02D95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612</Words>
  <Characters>3368</Characters>
  <Application>Microsoft Office Word</Application>
  <DocSecurity>4</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ADM. COMMUNALE D'IXELLES</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VEITHEN Christoph</dc:creator>
  <cp:keywords/>
  <dc:description/>
  <cp:lastModifiedBy>COLMANT Anne</cp:lastModifiedBy>
  <cp:revision>2</cp:revision>
  <cp:lastPrinted>2026-02-10T10:27:00Z</cp:lastPrinted>
  <dcterms:created xsi:type="dcterms:W3CDTF">2026-02-11T10:40:00Z</dcterms:created>
  <dcterms:modified xsi:type="dcterms:W3CDTF">2026-02-11T10:40:00Z</dcterms:modified>
</cp:coreProperties>
</file>